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0E" w:rsidRDefault="008F430E">
      <w:pPr>
        <w:spacing w:after="12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Ce document comporte les exemples proposés dans le Guide de l’utilisateur, dans le chapitre VI Grammaire française, pages 6.3 et suivantes.</w:t>
      </w: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Ces exemples concernent la Découverte didactique de l’analyseur syntaxique qui propose de suivre six leçons spécifiques.</w:t>
      </w: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1. Présentation générale des erreurs.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  <w:r>
        <w:t>La chanson dit que les petits bateau qui vont sur l’eau ont des ailes, mais dit également que le petit navire n’avais jamais navigué.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2. Réanalyse automatique de la phrase après correction.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  <w:r>
        <w:t>Les chates effrayés par la pluie se sont réfugié sous le porche de la buanderie.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3. Et si le mot faux n’est pas celui choisi par ProLexis ?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  <w:r>
        <w:t>Mais la nuit, tous les chatte sont gris, et personne ne les vit.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4. Réanalyse manuelle suite à une correction dans le texte.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  <w:r>
        <w:t>Le conducteur de la voiture photographiés par l’artiste resteront dans les mémoires comme le chef-d'œuvre du portrait figuratif.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5. Analyse partielle : causes et remèdes.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  <w:r>
        <w:t>Ils eurent la grand joie d’entendre à la radio allemande l’annonce de la capitulation l’armée russe, accompagné de ce commentaire : « Sie sterben damit Deutschland lebe », et d’une musique de circonstance.</w:t>
      </w:r>
    </w:p>
    <w:p w:rsidR="008F430E" w:rsidRDefault="008F430E">
      <w:pPr>
        <w:spacing w:after="120"/>
      </w:pPr>
    </w:p>
    <w:p w:rsidR="008F430E" w:rsidRDefault="008F430E">
      <w:pPr>
        <w:spacing w:after="120"/>
      </w:pPr>
    </w:p>
    <w:p w:rsidR="008F430E" w:rsidRDefault="008F430E">
      <w:pPr>
        <w:spacing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Leçon 6. Une mauvaise ponctuation peut cacher une erreur.</w:t>
      </w:r>
    </w:p>
    <w:p w:rsidR="008F430E" w:rsidRDefault="008F430E">
      <w:pPr>
        <w:spacing w:after="120"/>
      </w:pPr>
    </w:p>
    <w:p w:rsidR="008F430E" w:rsidRDefault="008F430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Les femmes avaient quelque chose à dire Anne-Marie Pierre qui était aussi présente s’est contenté de lancer « bonne chance ».</w:t>
      </w:r>
    </w:p>
    <w:sectPr w:rsidR="008F430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69"/>
    <w:rsid w:val="000C60CB"/>
    <w:rsid w:val="007B5569"/>
    <w:rsid w:val="008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1601-01-01T00:00:00Z</cp:lastPrinted>
  <dcterms:created xsi:type="dcterms:W3CDTF">2012-10-11T09:34:00Z</dcterms:created>
  <dcterms:modified xsi:type="dcterms:W3CDTF">2012-10-11T09:34:00Z</dcterms:modified>
</cp:coreProperties>
</file>